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F77D" w14:textId="77777777" w:rsidR="00D47DC3" w:rsidRPr="001C0B8D" w:rsidRDefault="0070738A" w:rsidP="00D47DC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</w:pPr>
      <w:r w:rsidRPr="001C0B8D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 xml:space="preserve"> </w:t>
      </w:r>
    </w:p>
    <w:p w14:paraId="012D72B8" w14:textId="77777777" w:rsidR="00D47DC3" w:rsidRPr="001C0B8D" w:rsidRDefault="0070738A" w:rsidP="00D47D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738A">
        <w:rPr>
          <w:rFonts w:ascii="Times New Roman" w:hAnsi="Times New Roman" w:cs="Times New Roman"/>
          <w:b/>
          <w:bCs/>
          <w:sz w:val="28"/>
          <w:szCs w:val="28"/>
        </w:rPr>
        <w:t>Tenniseklubi Altius-KT</w:t>
      </w:r>
    </w:p>
    <w:p w14:paraId="4796BD6F" w14:textId="77777777" w:rsidR="00D47DC3" w:rsidRPr="001C0B8D" w:rsidRDefault="00D47DC3" w:rsidP="00D47D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EE14D4" w14:textId="77777777" w:rsidR="00D47DC3" w:rsidRPr="001C0B8D" w:rsidRDefault="00D47DC3" w:rsidP="00D47D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A1F596" w14:textId="77777777" w:rsidR="00D47DC3" w:rsidRPr="001C0B8D" w:rsidRDefault="00D47DC3" w:rsidP="00D47DC3">
      <w:pPr>
        <w:spacing w:after="0" w:line="240" w:lineRule="auto"/>
        <w:ind w:left="1304" w:firstLine="130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575CF9" w14:textId="77777777" w:rsidR="00D47DC3" w:rsidRPr="001C0B8D" w:rsidRDefault="00D47DC3" w:rsidP="00D47DC3">
      <w:pPr>
        <w:spacing w:after="0" w:line="240" w:lineRule="auto"/>
        <w:ind w:left="1304" w:firstLine="130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B8D">
        <w:rPr>
          <w:rFonts w:ascii="Times New Roman" w:eastAsia="Times New Roman" w:hAnsi="Times New Roman" w:cs="Times New Roman"/>
          <w:b/>
          <w:bCs/>
          <w:sz w:val="28"/>
          <w:szCs w:val="28"/>
        </w:rPr>
        <w:t>KOOLITUSLEPING</w:t>
      </w:r>
    </w:p>
    <w:p w14:paraId="0696A25D" w14:textId="77777777" w:rsidR="00D47DC3" w:rsidRPr="001C0B8D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DF7E75" w14:textId="77777777" w:rsidR="00D47DC3" w:rsidRPr="001C0B8D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Lepingu pooled</w:t>
      </w:r>
    </w:p>
    <w:p w14:paraId="280342F2" w14:textId="77777777" w:rsidR="00D47DC3" w:rsidRPr="0070738A" w:rsidRDefault="00D47DC3" w:rsidP="00D47DC3">
      <w:pPr>
        <w:pStyle w:val="Loendilik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Koolitaja</w:t>
      </w:r>
      <w:proofErr w:type="spellEnd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01"/>
        <w:gridCol w:w="4827"/>
      </w:tblGrid>
      <w:tr w:rsidR="00D47DC3" w:rsidRPr="0070738A" w14:paraId="091CFD4E" w14:textId="77777777" w:rsidTr="00D47DC3">
        <w:tc>
          <w:tcPr>
            <w:tcW w:w="4927" w:type="dxa"/>
          </w:tcPr>
          <w:p w14:paraId="202BFBBB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Koolitaja</w:t>
            </w:r>
            <w:proofErr w:type="spellEnd"/>
          </w:p>
        </w:tc>
        <w:tc>
          <w:tcPr>
            <w:tcW w:w="4927" w:type="dxa"/>
          </w:tcPr>
          <w:p w14:paraId="52650927" w14:textId="77777777" w:rsidR="00D47DC3" w:rsidRPr="0070738A" w:rsidRDefault="0070738A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Tenniseklubi</w:t>
            </w:r>
            <w:proofErr w:type="spellEnd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Altius-KT</w:t>
            </w:r>
          </w:p>
        </w:tc>
      </w:tr>
      <w:tr w:rsidR="00D47DC3" w:rsidRPr="0070738A" w14:paraId="6867EFAB" w14:textId="77777777" w:rsidTr="00D47DC3">
        <w:tc>
          <w:tcPr>
            <w:tcW w:w="4927" w:type="dxa"/>
          </w:tcPr>
          <w:p w14:paraId="382E4E89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Juhataja</w:t>
            </w:r>
            <w:proofErr w:type="spellEnd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14:paraId="6387B642" w14:textId="77777777" w:rsidR="00D47DC3" w:rsidRPr="0070738A" w:rsidRDefault="0070738A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Karin Pedak</w:t>
            </w:r>
          </w:p>
        </w:tc>
      </w:tr>
      <w:tr w:rsidR="00D47DC3" w:rsidRPr="0070738A" w14:paraId="6731D490" w14:textId="77777777" w:rsidTr="00D47DC3">
        <w:tc>
          <w:tcPr>
            <w:tcW w:w="4927" w:type="dxa"/>
          </w:tcPr>
          <w:p w14:paraId="76627053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Registrikood</w:t>
            </w:r>
            <w:proofErr w:type="spellEnd"/>
          </w:p>
        </w:tc>
        <w:tc>
          <w:tcPr>
            <w:tcW w:w="4927" w:type="dxa"/>
          </w:tcPr>
          <w:p w14:paraId="397C0DFF" w14:textId="77777777" w:rsidR="00D47DC3" w:rsidRPr="0070738A" w:rsidRDefault="0070738A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80150713</w:t>
            </w:r>
          </w:p>
        </w:tc>
      </w:tr>
      <w:tr w:rsidR="00D47DC3" w:rsidRPr="0070738A" w14:paraId="6F39D911" w14:textId="77777777" w:rsidTr="00D47DC3">
        <w:tc>
          <w:tcPr>
            <w:tcW w:w="4927" w:type="dxa"/>
          </w:tcPr>
          <w:p w14:paraId="7DB48BD9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Aadress</w:t>
            </w:r>
            <w:proofErr w:type="spellEnd"/>
          </w:p>
        </w:tc>
        <w:tc>
          <w:tcPr>
            <w:tcW w:w="4927" w:type="dxa"/>
          </w:tcPr>
          <w:p w14:paraId="1266077C" w14:textId="77777777" w:rsidR="00D47DC3" w:rsidRPr="0070738A" w:rsidRDefault="003B477C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Tallinn 10125  Koidula3-14</w:t>
            </w:r>
          </w:p>
        </w:tc>
      </w:tr>
      <w:tr w:rsidR="00D47DC3" w:rsidRPr="0070738A" w14:paraId="43103C39" w14:textId="77777777" w:rsidTr="00D47DC3">
        <w:tc>
          <w:tcPr>
            <w:tcW w:w="4927" w:type="dxa"/>
          </w:tcPr>
          <w:p w14:paraId="194943C9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</w:p>
        </w:tc>
        <w:tc>
          <w:tcPr>
            <w:tcW w:w="4927" w:type="dxa"/>
          </w:tcPr>
          <w:p w14:paraId="2ABA2AFF" w14:textId="77777777" w:rsidR="00D47DC3" w:rsidRPr="0070738A" w:rsidRDefault="003B477C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+3725161506</w:t>
            </w:r>
          </w:p>
        </w:tc>
      </w:tr>
      <w:tr w:rsidR="00D47DC3" w:rsidRPr="0070738A" w14:paraId="44F31BC3" w14:textId="77777777" w:rsidTr="00D47DC3">
        <w:tc>
          <w:tcPr>
            <w:tcW w:w="4927" w:type="dxa"/>
          </w:tcPr>
          <w:p w14:paraId="60E32A66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E-post</w:t>
            </w:r>
          </w:p>
        </w:tc>
        <w:tc>
          <w:tcPr>
            <w:tcW w:w="4927" w:type="dxa"/>
          </w:tcPr>
          <w:p w14:paraId="05DE8724" w14:textId="77777777" w:rsidR="00D47DC3" w:rsidRPr="0070738A" w:rsidRDefault="003B477C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altius-kt@solo.ee</w:t>
            </w:r>
          </w:p>
        </w:tc>
      </w:tr>
      <w:tr w:rsidR="00D47DC3" w:rsidRPr="0070738A" w14:paraId="41BD4849" w14:textId="77777777" w:rsidTr="00D47DC3">
        <w:tc>
          <w:tcPr>
            <w:tcW w:w="4927" w:type="dxa"/>
          </w:tcPr>
          <w:p w14:paraId="3D7CDDB5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Koduleht</w:t>
            </w:r>
            <w:proofErr w:type="spellEnd"/>
          </w:p>
        </w:tc>
        <w:tc>
          <w:tcPr>
            <w:tcW w:w="4927" w:type="dxa"/>
          </w:tcPr>
          <w:p w14:paraId="7A5248BC" w14:textId="77777777" w:rsidR="00D47DC3" w:rsidRPr="0070738A" w:rsidRDefault="003B477C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www.altiustennis.ee</w:t>
            </w:r>
          </w:p>
        </w:tc>
      </w:tr>
    </w:tbl>
    <w:p w14:paraId="158AF941" w14:textId="77777777" w:rsidR="00D47DC3" w:rsidRPr="0070738A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F88F933" w14:textId="77777777" w:rsidR="00D47DC3" w:rsidRPr="0070738A" w:rsidRDefault="00D47DC3" w:rsidP="00D47DC3">
      <w:pPr>
        <w:pStyle w:val="Loendilik"/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Lapsevanem</w:t>
      </w:r>
      <w:proofErr w:type="spellEnd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D47DC3" w:rsidRPr="0070738A" w14:paraId="199495C2" w14:textId="77777777" w:rsidTr="00D47DC3">
        <w:tc>
          <w:tcPr>
            <w:tcW w:w="4927" w:type="dxa"/>
          </w:tcPr>
          <w:p w14:paraId="14CCD10D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Eesnimi</w:t>
            </w:r>
            <w:proofErr w:type="spellEnd"/>
          </w:p>
        </w:tc>
        <w:tc>
          <w:tcPr>
            <w:tcW w:w="4927" w:type="dxa"/>
          </w:tcPr>
          <w:p w14:paraId="107CAA0E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62C297F4" w14:textId="77777777" w:rsidTr="00D47DC3">
        <w:tc>
          <w:tcPr>
            <w:tcW w:w="4927" w:type="dxa"/>
          </w:tcPr>
          <w:p w14:paraId="7441EF91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Perekonnanimi</w:t>
            </w:r>
            <w:proofErr w:type="spellEnd"/>
          </w:p>
        </w:tc>
        <w:tc>
          <w:tcPr>
            <w:tcW w:w="4927" w:type="dxa"/>
          </w:tcPr>
          <w:p w14:paraId="20908171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5B0E5356" w14:textId="77777777" w:rsidTr="00D47DC3">
        <w:tc>
          <w:tcPr>
            <w:tcW w:w="4927" w:type="dxa"/>
          </w:tcPr>
          <w:p w14:paraId="5E4C458E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Isikukood</w:t>
            </w:r>
            <w:proofErr w:type="spellEnd"/>
          </w:p>
        </w:tc>
        <w:tc>
          <w:tcPr>
            <w:tcW w:w="4927" w:type="dxa"/>
          </w:tcPr>
          <w:p w14:paraId="2F15313A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69FEDEC8" w14:textId="77777777" w:rsidTr="00D47DC3">
        <w:tc>
          <w:tcPr>
            <w:tcW w:w="4927" w:type="dxa"/>
          </w:tcPr>
          <w:p w14:paraId="4F9FFF34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</w:p>
        </w:tc>
        <w:tc>
          <w:tcPr>
            <w:tcW w:w="4927" w:type="dxa"/>
          </w:tcPr>
          <w:p w14:paraId="480E5C7C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3BC224A7" w14:textId="77777777" w:rsidTr="00D47DC3">
        <w:tc>
          <w:tcPr>
            <w:tcW w:w="4927" w:type="dxa"/>
          </w:tcPr>
          <w:p w14:paraId="71B58169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E-post</w:t>
            </w:r>
          </w:p>
        </w:tc>
        <w:tc>
          <w:tcPr>
            <w:tcW w:w="4927" w:type="dxa"/>
          </w:tcPr>
          <w:p w14:paraId="5B32826B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204F615" w14:textId="77777777" w:rsidR="00D47DC3" w:rsidRPr="0070738A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3614E2F" w14:textId="77777777" w:rsidR="00D47DC3" w:rsidRPr="0070738A" w:rsidRDefault="00D47DC3" w:rsidP="00D47DC3">
      <w:pPr>
        <w:pStyle w:val="Loendilik"/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Õ</w:t>
      </w: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pilane</w:t>
      </w:r>
      <w:proofErr w:type="spellEnd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D47DC3" w:rsidRPr="0070738A" w14:paraId="7131E594" w14:textId="77777777" w:rsidTr="00D47DC3">
        <w:tc>
          <w:tcPr>
            <w:tcW w:w="4927" w:type="dxa"/>
          </w:tcPr>
          <w:p w14:paraId="370130A6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Eesnimi</w:t>
            </w:r>
            <w:proofErr w:type="spellEnd"/>
          </w:p>
        </w:tc>
        <w:tc>
          <w:tcPr>
            <w:tcW w:w="4927" w:type="dxa"/>
          </w:tcPr>
          <w:p w14:paraId="43B42666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67186953" w14:textId="77777777" w:rsidTr="00D47DC3">
        <w:tc>
          <w:tcPr>
            <w:tcW w:w="4927" w:type="dxa"/>
          </w:tcPr>
          <w:p w14:paraId="22414665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Perekonnanimi</w:t>
            </w:r>
            <w:proofErr w:type="spellEnd"/>
          </w:p>
        </w:tc>
        <w:tc>
          <w:tcPr>
            <w:tcW w:w="4927" w:type="dxa"/>
          </w:tcPr>
          <w:p w14:paraId="3D364C43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5DCA1EA7" w14:textId="77777777" w:rsidTr="00D47DC3">
        <w:tc>
          <w:tcPr>
            <w:tcW w:w="4927" w:type="dxa"/>
          </w:tcPr>
          <w:p w14:paraId="2E8D7DD4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Isikukood</w:t>
            </w:r>
            <w:proofErr w:type="spellEnd"/>
          </w:p>
        </w:tc>
        <w:tc>
          <w:tcPr>
            <w:tcW w:w="4927" w:type="dxa"/>
          </w:tcPr>
          <w:p w14:paraId="0520FE58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4189FDA1" w14:textId="77777777" w:rsidTr="00D47DC3">
        <w:tc>
          <w:tcPr>
            <w:tcW w:w="4927" w:type="dxa"/>
          </w:tcPr>
          <w:p w14:paraId="2E06DEB6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Aadress</w:t>
            </w:r>
            <w:proofErr w:type="spellEnd"/>
          </w:p>
        </w:tc>
        <w:tc>
          <w:tcPr>
            <w:tcW w:w="4927" w:type="dxa"/>
          </w:tcPr>
          <w:p w14:paraId="589AB120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3ACB9E23" w14:textId="77777777" w:rsidTr="00D47DC3">
        <w:tc>
          <w:tcPr>
            <w:tcW w:w="4927" w:type="dxa"/>
          </w:tcPr>
          <w:p w14:paraId="65D3DDA1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Asula, </w:t>
            </w: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Maakond</w:t>
            </w:r>
            <w:proofErr w:type="spellEnd"/>
          </w:p>
        </w:tc>
        <w:tc>
          <w:tcPr>
            <w:tcW w:w="4927" w:type="dxa"/>
          </w:tcPr>
          <w:p w14:paraId="0BEA6905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16333CE2" w14:textId="77777777" w:rsidTr="00D47DC3">
        <w:tc>
          <w:tcPr>
            <w:tcW w:w="4927" w:type="dxa"/>
          </w:tcPr>
          <w:p w14:paraId="307E7CD5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Kool</w:t>
            </w:r>
          </w:p>
        </w:tc>
        <w:tc>
          <w:tcPr>
            <w:tcW w:w="4927" w:type="dxa"/>
          </w:tcPr>
          <w:p w14:paraId="7F87C23B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15483767" w14:textId="77777777" w:rsidTr="00D47DC3">
        <w:tc>
          <w:tcPr>
            <w:tcW w:w="4927" w:type="dxa"/>
          </w:tcPr>
          <w:p w14:paraId="46B36FDC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</w:p>
        </w:tc>
        <w:tc>
          <w:tcPr>
            <w:tcW w:w="4927" w:type="dxa"/>
          </w:tcPr>
          <w:p w14:paraId="6CD728E1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E82210B" w14:textId="77777777" w:rsidR="00D47DC3" w:rsidRPr="0070738A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13A666F" w14:textId="77777777" w:rsidR="0070738A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MTÜ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Tenniseklubi</w:t>
      </w:r>
      <w:proofErr w:type="spellEnd"/>
      <w:r w:rsid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Altius-KT</w:t>
      </w:r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juhataja</w:t>
      </w:r>
      <w:proofErr w:type="spellEnd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Karin </w:t>
      </w: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Pedaku</w:t>
      </w:r>
      <w:proofErr w:type="spellEnd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lisikus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edaspidi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nimetatud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„</w:t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Klubi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“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ühelt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poolt</w:t>
      </w:r>
      <w:proofErr w:type="spellEnd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ja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õpilase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seaduslik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esindaja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edaspidi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nimetatud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„</w:t>
      </w:r>
      <w:proofErr w:type="spellStart"/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Lapsevanem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“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teiselt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poolt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on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sõlminud</w:t>
      </w:r>
      <w:proofErr w:type="spellEnd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käesoleva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koolitus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lepingu</w:t>
      </w:r>
      <w:proofErr w:type="spellEnd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edaspidi</w:t>
      </w:r>
      <w:proofErr w:type="spellEnd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nimetatud</w:t>
      </w:r>
      <w:proofErr w:type="spellEnd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“</w:t>
      </w:r>
      <w:proofErr w:type="spellStart"/>
      <w:r w:rsidR="00291925" w:rsidRPr="00291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Leping</w:t>
      </w:r>
      <w:proofErr w:type="spellEnd"/>
      <w:r w:rsidR="00291925" w:rsidRPr="00291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”</w:t>
      </w:r>
      <w:r w:rsidR="00291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alljärgnevas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28787616" w14:textId="77777777" w:rsidR="0070738A" w:rsidRDefault="0070738A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056E197" w14:textId="77777777" w:rsidR="0070738A" w:rsidRDefault="0070738A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0192F28" w14:textId="236CCFED" w:rsidR="001C0B8D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 </w:t>
      </w:r>
      <w:proofErr w:type="spellStart"/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Üldsätted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1.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="00E759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Käesoleva</w:t>
      </w:r>
      <w:proofErr w:type="spellEnd"/>
      <w:r w:rsidR="00E759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epingu</w:t>
      </w:r>
      <w:proofErr w:type="spellEnd"/>
      <w:r w:rsidR="00E759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759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tingimustel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võtab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Klubi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endale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kohustuse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luua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õpilasele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võimalused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tennise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alaste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teadmiste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oskuste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omandamiseks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ning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üldfüüsiliseks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arenguks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vastavalt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Klubi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õppeplaanile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ettenähtud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mahule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 xml:space="preserve">1.2.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Käesoleva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lepingu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tingimustes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võtab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Lapsevanem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endale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kohustuse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aidata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igakülgselt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kaasa</w:t>
      </w:r>
      <w:proofErr w:type="spellEnd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õpilase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arengule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temale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Klubi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poolt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kehtestatud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korra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täitmisele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Käesoleva lepingu tingimustel on õpilane kinnitatud </w:t>
      </w:r>
      <w:r w:rsidR="00037852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Klubi </w:t>
      </w:r>
      <w:r w:rsidR="00F838C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tennisekooli õpilaste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nimekirja.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Osapoolte õigused ja kohustused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 Osapoolte õigused ja kohustused tulenevad vastavalt Eesti Vabariigi õigusaktidest ja Klubi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põhikirjast, õppekavast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käesolevast 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epingust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ning Klubi ja treeningute läbiviimise kohtade sisekorraeeskirjadest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2.2. Klubi loob võimaluse </w:t>
      </w:r>
      <w:r w:rsidR="00037852" w:rsidRP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>tennise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alaste s.h. üldfüüsiliste oskuste ja teadmiste omandamiseks ja</w:t>
      </w:r>
      <w:r w:rsidR="00037852" w:rsidRP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läbiviimiseks vastavalt etteantud eale ja arengule.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 Lapsevanem toetab õpilast arengus ja hoiab ennast kursis Klubis toimuvaga ning vastutab, et</w:t>
      </w:r>
      <w:r w:rsidR="00037852" w:rsidRP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õpilane käib treeningutel, samuti võistlustel ja laagrites vastavalt õpilase arengu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tasemele.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2.4. Lapsevanem kohustub tasuma, vastavalt käesoleva lepingu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838C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unktis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 nimetatud summas ja korras</w:t>
      </w:r>
      <w:r w:rsidR="00037852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õigeaegselt õppemaksu.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2.5. Lapsevanem on kohustatud kinnitama oma lapse</w:t>
      </w:r>
      <w:r w:rsidR="00037852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Klubi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juurde </w:t>
      </w:r>
      <w:hyperlink r:id="rId5" w:history="1">
        <w:r w:rsidRPr="001C0B8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Tallinna PearahaArvestamise Infosüsteemis PAI</w:t>
        </w:r>
      </w:hyperlink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sporditegevuse toetuse saamiseks. Erijuhud (teine klubi, puudub Tallinna sissekirjutus jm.) </w:t>
      </w:r>
      <w:r w:rsidR="00F838C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vastavalt </w:t>
      </w:r>
      <w:r w:rsidRPr="001C0B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kokkuleppel</w:t>
      </w:r>
      <w:r w:rsidR="00F838CF" w:rsidRPr="001C0B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2.6. Õpilase pahatahtliku või hoolimatu käitumise tagajärjel tekitatud kahju, Klubile või Klubi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vastutusel olevate kolmandate isikute varale, kannab Lapsevanem.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Õppetöö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3.1.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Öppetöö seisneb </w:t>
      </w:r>
      <w:r w:rsidR="00291925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õppetreengutundide korraldamisest õpilastele vastavates rühmades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harrastus- ja</w:t>
      </w:r>
      <w:r w:rsidR="008570A9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võistlus</w:t>
      </w:r>
      <w:r w:rsidR="00037852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tennise</w:t>
      </w:r>
      <w:r w:rsidR="00291925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võimaldamiseks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3.2. </w:t>
      </w:r>
      <w:proofErr w:type="spellStart"/>
      <w:r w:rsidR="00DB692D">
        <w:rPr>
          <w:rFonts w:ascii="Times New Roman" w:eastAsia="Times New Roman" w:hAnsi="Times New Roman" w:cs="Times New Roman"/>
          <w:color w:val="000000"/>
          <w:sz w:val="24"/>
          <w:szCs w:val="24"/>
        </w:rPr>
        <w:t>Õppeperiood</w:t>
      </w:r>
      <w:proofErr w:type="spellEnd"/>
      <w:r w:rsidR="00DB6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alates</w:t>
      </w:r>
      <w:proofErr w:type="spellEnd"/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7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B692D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septembrist</w:t>
      </w:r>
      <w:proofErr w:type="spellEnd"/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A5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5478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B5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kuni</w:t>
      </w:r>
      <w:proofErr w:type="spellEnd"/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järgneva</w:t>
      </w:r>
      <w:proofErr w:type="spellEnd"/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aasta</w:t>
      </w:r>
      <w:proofErr w:type="spellEnd"/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A5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5478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960E6">
        <w:rPr>
          <w:rFonts w:ascii="Times New Roman" w:eastAsia="Times New Roman" w:hAnsi="Times New Roman" w:cs="Times New Roman"/>
          <w:color w:val="000000"/>
          <w:sz w:val="24"/>
          <w:szCs w:val="24"/>
        </w:rPr>
        <w:t>.juunini</w:t>
      </w:r>
      <w:r w:rsidR="00DB692D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kaasaarvatud</w:t>
      </w:r>
      <w:proofErr w:type="spellEnd"/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DB69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3.3. Treeningute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läbiviimise aeg ja koht vastavalt kehtivale tunniplaanile</w:t>
      </w:r>
      <w:r w:rsidR="00DB692D">
        <w:rPr>
          <w:rFonts w:ascii="Times New Roman" w:eastAsia="Times New Roman" w:hAnsi="Times New Roman" w:cs="Times New Roman"/>
          <w:color w:val="000000"/>
          <w:sz w:val="24"/>
          <w:szCs w:val="24"/>
        </w:rPr>
        <w:t>, mis avaldatakse Klubi kodulehel</w:t>
      </w:r>
      <w:r w:rsidR="00DB692D" w:rsidRPr="00DB69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5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BA1">
        <w:rPr>
          <w:rFonts w:ascii="Times New Roman" w:eastAsia="Times New Roman" w:hAnsi="Times New Roman" w:cs="Times New Roman"/>
          <w:sz w:val="24"/>
          <w:szCs w:val="24"/>
        </w:rPr>
        <w:t>Õppeperioodil</w:t>
      </w:r>
      <w:proofErr w:type="spellEnd"/>
      <w:r w:rsidR="00725BA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B5A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47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725BA1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EB5A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47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B6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692D">
        <w:rPr>
          <w:rFonts w:ascii="Times New Roman" w:eastAsia="Times New Roman" w:hAnsi="Times New Roman" w:cs="Times New Roman"/>
          <w:sz w:val="24"/>
          <w:szCs w:val="24"/>
        </w:rPr>
        <w:t>t</w:t>
      </w:r>
      <w:r w:rsidR="00DB692D" w:rsidRPr="00DB692D">
        <w:rPr>
          <w:rFonts w:ascii="Times New Roman" w:hAnsi="Times New Roman" w:cs="Times New Roman"/>
          <w:sz w:val="24"/>
          <w:szCs w:val="24"/>
        </w:rPr>
        <w:t>reeningud</w:t>
      </w:r>
      <w:proofErr w:type="spellEnd"/>
      <w:r w:rsidR="00DB692D" w:rsidRPr="00DB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92D" w:rsidRPr="00DB692D">
        <w:rPr>
          <w:rFonts w:ascii="Times New Roman" w:hAnsi="Times New Roman" w:cs="Times New Roman"/>
          <w:sz w:val="24"/>
          <w:szCs w:val="24"/>
        </w:rPr>
        <w:t>toimuvad</w:t>
      </w:r>
      <w:proofErr w:type="spellEnd"/>
      <w:r w:rsidR="00DB692D" w:rsidRPr="00DB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26B">
        <w:rPr>
          <w:rFonts w:ascii="Times New Roman" w:hAnsi="Times New Roman" w:cs="Times New Roman"/>
          <w:sz w:val="24"/>
          <w:szCs w:val="24"/>
        </w:rPr>
        <w:t>Tondiraba</w:t>
      </w:r>
      <w:proofErr w:type="spellEnd"/>
      <w:r w:rsidR="008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26B">
        <w:rPr>
          <w:rFonts w:ascii="Times New Roman" w:hAnsi="Times New Roman" w:cs="Times New Roman"/>
          <w:sz w:val="24"/>
          <w:szCs w:val="24"/>
        </w:rPr>
        <w:t>tennisekeskuses</w:t>
      </w:r>
      <w:proofErr w:type="spellEnd"/>
      <w:r w:rsidR="008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26B">
        <w:rPr>
          <w:rFonts w:ascii="Times New Roman" w:hAnsi="Times New Roman" w:cs="Times New Roman"/>
          <w:sz w:val="24"/>
          <w:szCs w:val="24"/>
        </w:rPr>
        <w:t>aadressil</w:t>
      </w:r>
      <w:proofErr w:type="spellEnd"/>
      <w:r w:rsidR="008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26B">
        <w:rPr>
          <w:rFonts w:ascii="Times New Roman" w:hAnsi="Times New Roman" w:cs="Times New Roman"/>
          <w:sz w:val="24"/>
          <w:szCs w:val="24"/>
        </w:rPr>
        <w:t>Tondiraba</w:t>
      </w:r>
      <w:proofErr w:type="spellEnd"/>
      <w:r w:rsidR="0081426B">
        <w:rPr>
          <w:rFonts w:ascii="Times New Roman" w:hAnsi="Times New Roman" w:cs="Times New Roman"/>
          <w:sz w:val="24"/>
          <w:szCs w:val="24"/>
        </w:rPr>
        <w:t xml:space="preserve"> 11A</w:t>
      </w:r>
      <w:r w:rsidR="00DB692D" w:rsidRPr="00D47D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3.4. Klubi ja Lapsevanem on kokku leppinud, et õpilane osaleb kokkulepitud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tennise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õppetreeningrühmas.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3.5. 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Klubi korraldab täiendavalt </w:t>
      </w:r>
      <w:r w:rsidR="00E759E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pordi</w:t>
      </w:r>
      <w:r w:rsidR="0070738A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aagrite</w:t>
      </w:r>
      <w:r w:rsidR="00E759E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id. Laagrites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osalemine on </w:t>
      </w:r>
      <w:r w:rsidR="00E759E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soovitav.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59E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Spordilaagritest ja nendest osalemise tasust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teavitakase </w:t>
      </w:r>
      <w:r w:rsidR="00291925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apsevanemaid</w:t>
      </w:r>
      <w:r w:rsidR="00E759E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täiendavalt.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Õppemaks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 Lapsevanem kohustub tasuma õppemaksu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(tennisetreeningute tasu)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summas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mille aluseks on 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Klubi hinnakiri, 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>mis avaldatakse Klubi kodulehel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 Lapsevanem kohustub tasuma õppemaksu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0A9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hiljemalt jooksva</w:t>
      </w:r>
      <w:r w:rsidR="00E759E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kuu</w:t>
      </w:r>
      <w:r w:rsidR="008570A9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kuu</w:t>
      </w:r>
      <w:r w:rsidR="008570A9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äevaks.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4.3. Õppetööga hiljem liitujatele esimese kuu maksumus </w:t>
      </w:r>
      <w:r w:rsidRPr="00D47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kokkuleppeline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r w:rsidRPr="00D47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tasuda hiljemalt esimeseks tunniks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. Jär</w:t>
      </w:r>
      <w:r w:rsidR="0070738A" w:rsidRP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>gnevad maksed vastavalt p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>unkti</w:t>
      </w:r>
      <w:r w:rsidR="0070738A" w:rsidRP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4.2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alusel.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4.4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Neile, keda ei ole </w:t>
      </w:r>
      <w:r w:rsidRPr="001C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PAI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nimekirja tähtaegselt (teatatakse e-posti teel) kantud, kehtib vastavalt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hinnakirjale 10% juurdehindlus, mida Klubi võib nõuda tagantjärele. Erijuhud (teine klubi, puudub Tallinna sissekirjutus jm.) kirjalikul kokkuleppel</w:t>
      </w:r>
      <w:r w:rsidRPr="00EB5A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4.5. </w:t>
      </w:r>
      <w:r w:rsidRPr="00D47D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Arvet Klubi ei esita!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Lapsevanem kohustub tasuma õppemaksu 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omaalgatuslikult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õigeaegselt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Hilinenud maksetelt arvestatakse viiv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 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>vastavalt punktile 5.2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69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4.6. Õppemaks tasutakse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alljärgnevalt: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Saaja: 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Tenniseklubi Altius-KT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0738A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wedbank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1C0B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EE</w:t>
      </w:r>
      <w:r w:rsidR="006F5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302200221017250088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Selgitus: </w:t>
      </w:r>
      <w:r w:rsidRPr="00D47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õpilase ees- ja perekonnanimi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Eritingimused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5.1.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Juhul kui õpilane puudub tervislikel ja/või muudel olulistel põhjustel</w:t>
      </w:r>
      <w:r w:rsidR="0070738A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üle nelja nädala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Lapsevanem teatab</w:t>
      </w:r>
      <w:r w:rsidR="0070738A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sellest</w:t>
      </w:r>
      <w:r w:rsidR="0070738A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kirjalikult</w:t>
      </w:r>
      <w:r w:rsidR="00E759E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ning esitab arstitõendi esimesel võimalusel,</w:t>
      </w:r>
      <w:r w:rsidR="00DB692D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vabastatakse õpilane õppemaksust 50 % ulatuses, teine osa õppemaksust, nö. kohamaks, kuulub tasumisele.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3531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Lühiajalisi puudumiste korral jääb õppemaks samaks, kuna Klubi peab tasuma väljakute rendi ja treenerite töötasud olenemata laste arvust väljakul. Võimaluste korral pakume välja asendustunnid</w:t>
      </w:r>
      <w:r w:rsidR="00F838C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, selleks lapsevanem peaks ühendust võtma Klubi juhatajaga.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5.2 Kui õppemaks on maksmata </w:t>
      </w:r>
      <w:r w:rsidR="00DB6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maksu tasumiseks antud täiendavast tähtajast</w:t>
      </w:r>
      <w:r w:rsidR="00DB6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(mis antakse m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eeldetuletuses, mis saadetakse L</w:t>
      </w:r>
      <w:r w:rsidR="00DB692D">
        <w:rPr>
          <w:rFonts w:ascii="Times New Roman" w:eastAsia="Times New Roman" w:hAnsi="Times New Roman" w:cs="Times New Roman"/>
          <w:color w:val="000000"/>
          <w:sz w:val="24"/>
          <w:szCs w:val="24"/>
        </w:rPr>
        <w:t>apsevanema e-postile)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möödunud</w:t>
      </w:r>
      <w:r w:rsidR="00DB6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rohkem kui 1 kuu loetakse see õppemaksuvõlgnevuseks, millelt tuleb tasuda viivist 0,5% päevas.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5.3. </w:t>
      </w:r>
      <w:r w:rsidR="004D3531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Klubi on litsenseeritud huvialakool, mis võimaldab t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asutud õppemaksult </w:t>
      </w:r>
      <w:r w:rsidR="004D3531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tgasi saada 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tulumaksu vastavalt Eesti Vabariigis kehtivale tulumaksuseadusele.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5.4. Klubi jätab endale õiguse ühepoolselt korrigeerida, poolaasta möödudes</w:t>
      </w:r>
      <w:r w:rsidR="004D3531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õppemaksu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suurust järgneva poolaasta kohta vastavalt elukalliduse muutustele. Juhul, kui õppemaksu</w:t>
      </w:r>
      <w:r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korrigeeritakse, tehakse see Lapsevanemale teatavaks vähemalt kaks nädalat enne uut perioodi</w:t>
      </w:r>
      <w:r w:rsidR="000A744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r w:rsidR="00291925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A744F" w:rsidRP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>valdatakse Klubi kodulehel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5.5. Vastavalt kehtivale Isikuandmete kaitse seadusele, on kõik</w:t>
      </w:r>
      <w:r w:rsidR="004D3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käesolevas L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epingus </w:t>
      </w:r>
      <w:r w:rsidR="004D3531">
        <w:rPr>
          <w:rFonts w:ascii="Times New Roman" w:eastAsia="Times New Roman" w:hAnsi="Times New Roman" w:cs="Times New Roman"/>
          <w:color w:val="000000"/>
          <w:sz w:val="24"/>
          <w:szCs w:val="24"/>
        </w:rPr>
        <w:t>esitatud isiku andmed kaitstud.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 Lepingu muutmine ja lõpetamine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6.1. </w:t>
      </w:r>
      <w:r w:rsidR="004D3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Lapsevanem on kohustatud teavitama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kohselt </w:t>
      </w:r>
      <w:r w:rsidR="004D3531">
        <w:rPr>
          <w:rFonts w:ascii="Times New Roman" w:eastAsia="Times New Roman" w:hAnsi="Times New Roman" w:cs="Times New Roman"/>
          <w:color w:val="000000"/>
          <w:sz w:val="24"/>
          <w:szCs w:val="24"/>
        </w:rPr>
        <w:t>muudatustest lapsevanema ja õpilase isikuandmetes.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Juhul, ku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i 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epingu kehtivuse ajal osutub Lapsevan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ema või Klubi poolt vajalikuks 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epingu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uutmine, koostatakse käesoleva 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epingu juurde lisa, kus täpsustatakse lepingu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muudatused vastavalt poolte kokkuleppele.</w:t>
      </w:r>
      <w:r w:rsidR="004D3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1C0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32C815" w14:textId="77777777" w:rsidR="000A744F" w:rsidRDefault="001C0B8D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Käesolev L</w:t>
      </w:r>
      <w:r w:rsidR="00D47DC3"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eping kehtib ühe õppeperioodi 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kestel või</w:t>
      </w:r>
      <w:r w:rsidR="00D47DC3"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lõpeb Klubi likvideerimisel või juhul, kui õpilane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DC3"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arvatakse Klubi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tennisekooli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õpilaste </w:t>
      </w:r>
      <w:r w:rsidR="00D47DC3"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nimekirjast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välja</w:t>
      </w:r>
      <w:r w:rsidR="00D47DC3"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47DC3"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6.2.1. Lapsevanema </w:t>
      </w:r>
      <w:r w:rsidR="00D47DC3" w:rsidRPr="00D47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kirjaliku avalduse  alusel</w:t>
      </w:r>
      <w:r w:rsidR="00F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teatades sellest üks (1) kuu ette</w:t>
      </w:r>
      <w:r w:rsidR="00D47DC3"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7DC3" w:rsidRPr="00D47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3531" w:rsidRPr="004D35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D47DC3"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6.2.2. Klubi eeskirjade eiramisel või üldtunnustatud käitumisnormide rikkumisel;</w:t>
      </w:r>
      <w:r w:rsidR="00D47DC3"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6.2.3. Õppemaksu võlgnevuse korral, mis </w:t>
      </w:r>
      <w:r w:rsidR="00D47DC3" w:rsidRPr="00D47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ei vabasta maksekohustusest</w:t>
      </w:r>
      <w:r w:rsidR="00D47DC3"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7DC3"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 Peale punktis 6.2 nimetatud õppeperioodi möödumist ja juhul kui Lapsvanem ei ole teatanud üks kuu enne järgmist õpperioodi soovist lõpetada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>epingu kehtivus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, loetakse käesolev L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>eping pikendatuks järgmiseks õppeperioodiks samadel tingimustel, v.a võimalikud muudatused õppemaksu osas vastavalt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epingu punktidele 4.1 ja 5.4 ning õppekavas ja treeningutes vastavalt punktile 3.3. </w:t>
      </w:r>
    </w:p>
    <w:p w14:paraId="04328A1A" w14:textId="77777777" w:rsidR="00D47DC3" w:rsidRDefault="00D47DC3" w:rsidP="00D47DC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 Lõppsätted</w:t>
      </w:r>
      <w:r w:rsidR="00F838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7.1. Registreerimiskord.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F8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epingu sõlmimiseks ja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Klubi tennisekooli õpilaseks </w:t>
      </w:r>
      <w:r w:rsidR="00F8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registreerimiseks palume kontakteeruda Klubi juhatajaga, peale mida täidetakse vastav ankeet ja sõlmitakse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F838CF">
        <w:rPr>
          <w:rFonts w:ascii="Times New Roman" w:eastAsia="Times New Roman" w:hAnsi="Times New Roman" w:cs="Times New Roman"/>
          <w:color w:val="000000"/>
          <w:sz w:val="24"/>
          <w:szCs w:val="24"/>
        </w:rPr>
        <w:t>eping kas kirjalikult, digitaalselt või e-kirja vahendusel 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8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E8AAF7" w14:textId="2E97A171" w:rsidR="00224EA0" w:rsidRDefault="00224EA0" w:rsidP="00D47DC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Tallinnas, </w:t>
      </w:r>
      <w:r w:rsidR="001C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B5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C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    </w:t>
      </w:r>
      <w:r w:rsidR="00725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773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</w:p>
    <w:p w14:paraId="75F37CF3" w14:textId="77777777" w:rsidR="00224EA0" w:rsidRDefault="00224EA0" w:rsidP="00D47DC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C68705" w14:textId="180B852B" w:rsidR="009A27A0" w:rsidRPr="00725BA1" w:rsidRDefault="00224EA0" w:rsidP="00725BA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________________________</w:t>
      </w:r>
    </w:p>
    <w:sectPr w:rsidR="009A27A0" w:rsidRPr="00725B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08A"/>
    <w:multiLevelType w:val="multilevel"/>
    <w:tmpl w:val="F22879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0301A2"/>
    <w:multiLevelType w:val="multilevel"/>
    <w:tmpl w:val="C0D6743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707875384">
    <w:abstractNumId w:val="0"/>
  </w:num>
  <w:num w:numId="2" w16cid:durableId="197625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C3"/>
    <w:rsid w:val="00037852"/>
    <w:rsid w:val="000A744F"/>
    <w:rsid w:val="001C0B8D"/>
    <w:rsid w:val="00224EA0"/>
    <w:rsid w:val="00291925"/>
    <w:rsid w:val="003B477C"/>
    <w:rsid w:val="00472DE1"/>
    <w:rsid w:val="004D3531"/>
    <w:rsid w:val="006F593F"/>
    <w:rsid w:val="0070738A"/>
    <w:rsid w:val="00725BA1"/>
    <w:rsid w:val="00773A60"/>
    <w:rsid w:val="0081426B"/>
    <w:rsid w:val="0085478C"/>
    <w:rsid w:val="008570A9"/>
    <w:rsid w:val="00983F21"/>
    <w:rsid w:val="009A27A0"/>
    <w:rsid w:val="00AA3654"/>
    <w:rsid w:val="00D22053"/>
    <w:rsid w:val="00D31721"/>
    <w:rsid w:val="00D47DC3"/>
    <w:rsid w:val="00DB692D"/>
    <w:rsid w:val="00E759EF"/>
    <w:rsid w:val="00E960E6"/>
    <w:rsid w:val="00EB5A56"/>
    <w:rsid w:val="00EE11E7"/>
    <w:rsid w:val="00F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8A66A"/>
  <w15:docId w15:val="{6F6291C8-3344-4F97-8CF0-375061F5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47DC3"/>
    <w:pPr>
      <w:ind w:left="720"/>
      <w:contextualSpacing/>
    </w:pPr>
  </w:style>
  <w:style w:type="table" w:styleId="Kontuurtabel">
    <w:name w:val="Table Grid"/>
    <w:basedOn w:val="Normaaltabel"/>
    <w:uiPriority w:val="59"/>
    <w:rsid w:val="00D4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91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61394">
                                                          <w:marLeft w:val="-375"/>
                                                          <w:marRight w:val="-375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31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9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47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2278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058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552567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09433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999999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771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809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jumine.blogspot.com/2010/04/pai-pearaha-arvestamise-infosustee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5994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 Pedak</dc:creator>
  <cp:lastModifiedBy>Ennike</cp:lastModifiedBy>
  <cp:revision>2</cp:revision>
  <cp:lastPrinted>2014-08-17T10:30:00Z</cp:lastPrinted>
  <dcterms:created xsi:type="dcterms:W3CDTF">2023-09-01T10:58:00Z</dcterms:created>
  <dcterms:modified xsi:type="dcterms:W3CDTF">2023-09-01T10:58:00Z</dcterms:modified>
</cp:coreProperties>
</file>